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1746F" w14:textId="77777777" w:rsidR="003C2502" w:rsidRDefault="003C2502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p w14:paraId="374C9899" w14:textId="77777777" w:rsidR="003C2502" w:rsidRDefault="003C2502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086E9FF" w14:textId="77777777" w:rsidR="003C2502" w:rsidRDefault="00FC2DBE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ESTADO DE MATO GROSSO</w:t>
      </w:r>
    </w:p>
    <w:p w14:paraId="22CB88E5" w14:textId="77777777" w:rsidR="003C2502" w:rsidRDefault="003C2502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754F87F0" w14:textId="77777777" w:rsidR="003C2502" w:rsidRDefault="00FC2DBE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PREFEITURA MUNICIPAL DE TANGARÁ DA SERRA</w:t>
      </w:r>
    </w:p>
    <w:p w14:paraId="071EFEB9" w14:textId="77777777" w:rsidR="003C2502" w:rsidRDefault="003C2502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4B1EAE56" w14:textId="77777777" w:rsidR="003C2502" w:rsidRDefault="003C2502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7312FCBF" w14:textId="77777777" w:rsidR="003C2502" w:rsidRDefault="003C2502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3A770D9E" w14:textId="77777777" w:rsidR="003C2502" w:rsidRDefault="00FC2DBE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CONCORRÊNCIA PÚBLICA Nº [•]</w:t>
      </w:r>
    </w:p>
    <w:p w14:paraId="04524556" w14:textId="77777777" w:rsidR="003C2502" w:rsidRDefault="00FC2DBE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PROCESSO Nº [•]</w:t>
      </w:r>
    </w:p>
    <w:p w14:paraId="633AAD09" w14:textId="77777777" w:rsidR="003C2502" w:rsidRDefault="003C2502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after="120"/>
        <w:ind w:right="-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D0D2655" w14:textId="77777777" w:rsidR="003C2502" w:rsidRDefault="00FC2DBE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ANEXO VII – DIRETRIZES PARA ELABORAÇÃO DA PROPOSTA ECONÔMICA</w:t>
      </w:r>
    </w:p>
    <w:p w14:paraId="5C847294" w14:textId="77777777" w:rsidR="003C2502" w:rsidRDefault="003C2502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/>
        <w:jc w:val="left"/>
        <w:rPr>
          <w:rFonts w:ascii="Cambria" w:eastAsia="Cambria" w:hAnsi="Cambria" w:cs="Cambria"/>
          <w:color w:val="000000"/>
          <w:sz w:val="22"/>
          <w:szCs w:val="22"/>
        </w:rPr>
      </w:pPr>
    </w:p>
    <w:p w14:paraId="602C8097" w14:textId="77777777" w:rsidR="003C2502" w:rsidRDefault="003C2502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after="120"/>
        <w:ind w:right="-1"/>
        <w:jc w:val="left"/>
        <w:rPr>
          <w:rFonts w:ascii="Cambria" w:eastAsia="Cambria" w:hAnsi="Cambria" w:cs="Cambria"/>
          <w:color w:val="000000"/>
          <w:sz w:val="22"/>
          <w:szCs w:val="22"/>
        </w:rPr>
      </w:pPr>
    </w:p>
    <w:p w14:paraId="264DFF1E" w14:textId="77777777" w:rsidR="003C2502" w:rsidRDefault="00FC2DBE" w:rsidP="002D69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" w:hanging="9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PARCERIA PÚBLICO-PRIVADA, NA MODALIDADE CONCESSÃO PATROCINADA, PARA A PRESTAÇÃO DOS SERVIÇOS PÚBLICOS DE ESGOTAMENTO SANITÁRIO, MANEJO DE RESÍDUOS SÓLIDOS E SERVIÇOS COMPLEMENTARES NO MUNICÍPIO DE TANGARÁ DA SERRA/MT</w:t>
      </w:r>
    </w:p>
    <w:p w14:paraId="1940E8B5" w14:textId="77777777" w:rsidR="003C2502" w:rsidRDefault="003C2502" w:rsidP="002D695C">
      <w:pPr>
        <w:ind w:right="-1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A2C342E" w14:textId="77777777" w:rsidR="003C2502" w:rsidRDefault="003C2502" w:rsidP="002D695C">
      <w:pPr>
        <w:ind w:right="-1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CE07A26" w14:textId="77777777" w:rsidR="00457C32" w:rsidRDefault="00457C32" w:rsidP="00457C32">
      <w:pPr>
        <w:spacing w:line="240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MARÇO/2026</w:t>
      </w:r>
    </w:p>
    <w:p w14:paraId="2C2D3ACA" w14:textId="77777777" w:rsidR="003C2502" w:rsidRDefault="003C2502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E352F46" w14:textId="77777777" w:rsidR="003C2502" w:rsidRDefault="003C2502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9636CBE" w14:textId="77777777" w:rsidR="003C2502" w:rsidRDefault="00FC2DBE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br w:type="page"/>
      </w:r>
    </w:p>
    <w:p w14:paraId="364F8679" w14:textId="77777777" w:rsidR="003C2502" w:rsidRDefault="00FC2DBE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ANEXO VII – DIRETRIZES PARA ELABORAÇÃO DE PROPOSTA ECONÔMICA</w:t>
      </w:r>
    </w:p>
    <w:p w14:paraId="23E69472" w14:textId="77777777" w:rsidR="003C2502" w:rsidRDefault="003C2502">
      <w:pPr>
        <w:rPr>
          <w:b/>
        </w:rPr>
      </w:pPr>
      <w:bookmarkStart w:id="1" w:name="_heading=h.gjdgxs" w:colFirst="0" w:colLast="0"/>
      <w:bookmarkEnd w:id="1"/>
    </w:p>
    <w:p w14:paraId="5FD98DA3" w14:textId="77777777" w:rsidR="003C2502" w:rsidRDefault="00FC2DBE">
      <w:pPr>
        <w:pStyle w:val="Ttulo1"/>
        <w:numPr>
          <w:ilvl w:val="0"/>
          <w:numId w:val="2"/>
        </w:numPr>
      </w:pPr>
      <w:r>
        <w:t>INSTRUÇÕES PARA ELABORAÇÃO E JULGAMENTO DAS PROPOSTAS ECONÔMICAS</w:t>
      </w:r>
    </w:p>
    <w:p w14:paraId="381B9735" w14:textId="77777777" w:rsidR="003C2502" w:rsidRDefault="00FC2D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PROPOSTA ECONÔMICA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ser apresentada pela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LICITANTE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no Envelope 3, lacrado e identificado na forma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EDITAL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observado o disposto no presente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ANEXO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quanto ao seu conteúdo.</w:t>
      </w:r>
    </w:p>
    <w:p w14:paraId="1584A2CD" w14:textId="2DA1E74E" w:rsidR="003C2502" w:rsidRDefault="00FC2D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PROPOSTA ECONÔMICA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conterá a proposição de desconto ("Fator K"), a ser aplicado linearmente sobre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CONTRAPRESTAÇÃO ANUAL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constante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ANEXO XI</w:t>
      </w:r>
      <w:r w:rsidR="002D695C">
        <w:rPr>
          <w:rFonts w:ascii="Cambria" w:eastAsia="Cambria" w:hAnsi="Cambria" w:cs="Cambria"/>
          <w:b/>
          <w:color w:val="000000"/>
          <w:sz w:val="22"/>
          <w:szCs w:val="22"/>
        </w:rPr>
        <w:t>II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– </w:t>
      </w:r>
      <w:r w:rsidR="002D695C">
        <w:rPr>
          <w:rFonts w:ascii="Cambria" w:eastAsia="Cambria" w:hAnsi="Cambria" w:cs="Cambria"/>
          <w:b/>
          <w:color w:val="000000"/>
          <w:sz w:val="22"/>
          <w:szCs w:val="22"/>
        </w:rPr>
        <w:t>CONTRAPRESTAÇÃO ANUAL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e deverá considerar todos os investimentos, tributos, taxas, contribuições, custos e despesas incidentes para a execução do objeto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CONCESSÃO</w:t>
      </w:r>
      <w:r>
        <w:rPr>
          <w:rFonts w:ascii="Cambria" w:eastAsia="Cambria" w:hAnsi="Cambria" w:cs="Cambria"/>
          <w:color w:val="000000"/>
          <w:sz w:val="22"/>
          <w:szCs w:val="22"/>
        </w:rPr>
        <w:t>, desconsiderando qualquer benefício fiscal.</w:t>
      </w:r>
    </w:p>
    <w:p w14:paraId="1C663E15" w14:textId="77777777" w:rsidR="003C2502" w:rsidRDefault="00FC2DB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Para elaboração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PROPOSTA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ECONÔMICA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LICITANTE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considerar o valor das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TARIFAS,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previstas no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ANEXO III -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ESTRUTURA TARIFÁRIA,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que será paga pelos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USUÁRIOS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9687A88" w14:textId="77777777" w:rsidR="003C2502" w:rsidRDefault="00FC2D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PROPOSTAS ECONÔMICAS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serão pontuadas de acordo com o disposto a seguir:</w:t>
      </w:r>
    </w:p>
    <w:p w14:paraId="58317125" w14:textId="77777777" w:rsidR="003C2502" w:rsidRDefault="00FC2DB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À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LICITANTE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que houver apresentado o maior Fator K, será atribuída, a título de Nota Comercial, 100 (cem) pontos;</w:t>
      </w:r>
    </w:p>
    <w:p w14:paraId="7BCE8C0D" w14:textId="77777777" w:rsidR="003C2502" w:rsidRDefault="00FC2DB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As Notas Comerciais das demais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LICITANTE</w:t>
      </w:r>
      <w:r>
        <w:rPr>
          <w:rFonts w:ascii="Cambria" w:eastAsia="Cambria" w:hAnsi="Cambria" w:cs="Cambria"/>
          <w:color w:val="000000"/>
          <w:sz w:val="22"/>
          <w:szCs w:val="22"/>
        </w:rPr>
        <w:t>S serão aferidas da seguinte forma:</w:t>
      </w:r>
    </w:p>
    <w:p w14:paraId="3DDFD957" w14:textId="77777777" w:rsidR="003C2502" w:rsidRDefault="00FC2DBE">
      <w:pPr>
        <w:pBdr>
          <w:top w:val="nil"/>
          <w:left w:val="nil"/>
          <w:bottom w:val="nil"/>
          <w:right w:val="nil"/>
          <w:between w:val="nil"/>
        </w:pBdr>
        <w:ind w:left="1701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NOTA COMERCIAL DA LICITANTE = [(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FKLic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/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MaiorFK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) x 100]</w:t>
      </w:r>
    </w:p>
    <w:p w14:paraId="4FA1B9CB" w14:textId="77777777" w:rsidR="003C2502" w:rsidRDefault="00FC2DBE">
      <w:pPr>
        <w:pBdr>
          <w:top w:val="nil"/>
          <w:left w:val="nil"/>
          <w:bottom w:val="nil"/>
          <w:right w:val="nil"/>
          <w:between w:val="nil"/>
        </w:pBdr>
        <w:ind w:left="1701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Sendo:</w:t>
      </w:r>
    </w:p>
    <w:p w14:paraId="0A617CC3" w14:textId="77777777" w:rsidR="003C2502" w:rsidRDefault="00FC2DBE">
      <w:pPr>
        <w:pBdr>
          <w:top w:val="nil"/>
          <w:left w:val="nil"/>
          <w:bottom w:val="nil"/>
          <w:right w:val="nil"/>
          <w:between w:val="nil"/>
        </w:pBdr>
        <w:ind w:left="1701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"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FKLic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": Fator K proposto pela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LICITANTE</w:t>
      </w:r>
      <w:r>
        <w:rPr>
          <w:rFonts w:ascii="Cambria" w:eastAsia="Cambria" w:hAnsi="Cambria" w:cs="Cambria"/>
          <w:color w:val="000000"/>
          <w:sz w:val="22"/>
          <w:szCs w:val="22"/>
        </w:rPr>
        <w:t>; e</w:t>
      </w:r>
    </w:p>
    <w:p w14:paraId="58FBFA6A" w14:textId="77777777" w:rsidR="003C2502" w:rsidRDefault="00FC2DBE">
      <w:pPr>
        <w:pBdr>
          <w:top w:val="nil"/>
          <w:left w:val="nil"/>
          <w:bottom w:val="nil"/>
          <w:right w:val="nil"/>
          <w:between w:val="nil"/>
        </w:pBdr>
        <w:ind w:left="1701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"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MaiorFK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": o maior Fator K proposto (ao qual se atribuirá 100 pontos).</w:t>
      </w:r>
    </w:p>
    <w:p w14:paraId="55C2897A" w14:textId="77777777" w:rsidR="003C2502" w:rsidRDefault="00FC2D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PROPOSTA ECONÔMICA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ser elaborada conforme o modelo de "CARTA DE APRESENTAÇÃO DE PROPOSTA ECONÔMICA" constante da Parte B deste ANEXO.</w:t>
      </w:r>
    </w:p>
    <w:p w14:paraId="2320E66A" w14:textId="77777777" w:rsidR="003C2502" w:rsidRDefault="00FC2D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 xml:space="preserve">Será desclassificada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PROPOSTA ECONÔMICA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apresentada em desconformidade com os termos deste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ANEXO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EDITAL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403422DC" w14:textId="77777777" w:rsidR="003C2502" w:rsidRDefault="00FC2D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Cada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LICITANTE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apresentar apenas uma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PROPOSTA ECONÔMICA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2B2A2E29" w14:textId="77777777" w:rsidR="003C2502" w:rsidRDefault="00FC2DB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PROPOSTA ECONÔMICA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ser válida pelo prazo mínimo de 180 (cento e oitenta) dias, a contar da data designada para a entrega dos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ENVELOPES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</w:p>
    <w:p w14:paraId="0C39A560" w14:textId="77777777" w:rsidR="003C2502" w:rsidRDefault="00FC2DBE">
      <w:r>
        <w:br w:type="page"/>
      </w:r>
    </w:p>
    <w:p w14:paraId="1A8A1C7C" w14:textId="77777777" w:rsidR="003C2502" w:rsidRDefault="00FC2DBE">
      <w:pPr>
        <w:pStyle w:val="Ttulo1"/>
        <w:numPr>
          <w:ilvl w:val="0"/>
          <w:numId w:val="2"/>
        </w:numPr>
      </w:pPr>
      <w:r>
        <w:lastRenderedPageBreak/>
        <w:t>MODELO DE CARTA DE APRESENTAÇÃO DA PROPOSTA ECONÔMICA</w:t>
      </w:r>
    </w:p>
    <w:p w14:paraId="3F7374E6" w14:textId="77777777" w:rsidR="003C2502" w:rsidRDefault="003C2502"/>
    <w:p w14:paraId="4B5869B4" w14:textId="77777777" w:rsidR="003C2502" w:rsidRDefault="00FC2DBE">
      <w:pPr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CARTA DE APRESENTAÇÃO DA PROPOSTA ECONÔMICA</w:t>
      </w:r>
    </w:p>
    <w:p w14:paraId="19DC098A" w14:textId="77777777" w:rsidR="003C2502" w:rsidRDefault="00FC2DBE">
      <w:pPr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[papel timbrado da LICITANTE]</w:t>
      </w:r>
    </w:p>
    <w:p w14:paraId="2966C33C" w14:textId="77777777" w:rsidR="003C2502" w:rsidRDefault="003C2502">
      <w:pPr>
        <w:rPr>
          <w:b/>
          <w:smallCaps/>
        </w:rPr>
      </w:pPr>
    </w:p>
    <w:p w14:paraId="665C8EF0" w14:textId="77777777" w:rsidR="003C2502" w:rsidRDefault="00FC2D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CONCORRÊNCIA PÚBLICA Nº [•]/2024</w:t>
      </w:r>
    </w:p>
    <w:p w14:paraId="07E48B98" w14:textId="77777777" w:rsidR="003C2502" w:rsidRDefault="00FC2D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0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PARCERIA PÚBLICO-PRIVADA, NA MODALIDADE CONCESSÃO PATROCINADA, PARA PRESTAÇÃO DOS SERVIÇOS PÚBLICOS DE ESGOTAMENTO SANITÁRIO, MANEJO DE RESÍDUOS SÓLIDOS E SERVIÇOS COMPLEMENTARES NO MUNICÍPIO DE TANGARÁ DA SERRA/MT</w:t>
      </w:r>
    </w:p>
    <w:p w14:paraId="65CC0A1A" w14:textId="77777777" w:rsidR="003C2502" w:rsidRDefault="003C2502"/>
    <w:p w14:paraId="5FAC7703" w14:textId="77777777" w:rsidR="003C2502" w:rsidRDefault="00FC2DBE">
      <w:pPr>
        <w:spacing w:line="240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À Comissão Especial de Licitação</w:t>
      </w:r>
    </w:p>
    <w:p w14:paraId="765E99AF" w14:textId="77777777" w:rsidR="003C2502" w:rsidRDefault="00FC2DBE">
      <w:pPr>
        <w:spacing w:line="240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Prefeitura do Município de Tangará da Serra</w:t>
      </w:r>
    </w:p>
    <w:p w14:paraId="263AC87C" w14:textId="77777777" w:rsidR="003C2502" w:rsidRDefault="00FC2DBE">
      <w:pPr>
        <w:spacing w:line="240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Ref. Concorrência Pública nº [•]</w:t>
      </w:r>
    </w:p>
    <w:p w14:paraId="382A04E7" w14:textId="77777777" w:rsidR="003C2502" w:rsidRDefault="003C2502"/>
    <w:p w14:paraId="3F0AF32D" w14:textId="77777777" w:rsidR="003C2502" w:rsidRDefault="00FC2DBE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Prezados/as Senhores/as,</w:t>
      </w:r>
    </w:p>
    <w:p w14:paraId="221FD659" w14:textId="77777777" w:rsidR="003C2502" w:rsidRDefault="003C2502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Cambria" w:eastAsia="Cambria" w:hAnsi="Cambria" w:cs="Cambria"/>
          <w:color w:val="000000"/>
          <w:sz w:val="22"/>
          <w:szCs w:val="22"/>
        </w:rPr>
      </w:pPr>
    </w:p>
    <w:p w14:paraId="3A6ED55F" w14:textId="77777777" w:rsidR="003C2502" w:rsidRDefault="00FC2DBE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 </w:t>
      </w:r>
      <w:r w:rsidRPr="002D695C">
        <w:rPr>
          <w:rFonts w:ascii="Cambria" w:eastAsia="Cambria" w:hAnsi="Cambria" w:cs="Cambria"/>
          <w:b/>
          <w:bCs/>
          <w:color w:val="000000"/>
          <w:sz w:val="22"/>
          <w:szCs w:val="22"/>
        </w:rPr>
        <w:t>LICITANTE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[razão social da LICITANTE], inscrita no CNPJ sob o nº [•], com sede à [endereço completo da LICITANTE], por seu representante legal, vem apresentar sua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PROPOSTA ECONÔMICA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à </w:t>
      </w:r>
      <w:r w:rsidRPr="002D695C">
        <w:rPr>
          <w:rFonts w:ascii="Cambria" w:eastAsia="Cambria" w:hAnsi="Cambria" w:cs="Cambria"/>
          <w:b/>
          <w:bCs/>
          <w:color w:val="000000"/>
          <w:sz w:val="22"/>
          <w:szCs w:val="22"/>
        </w:rPr>
        <w:t xml:space="preserve">CONCORRÊNCIA </w:t>
      </w:r>
      <w:r w:rsidRPr="002D695C">
        <w:rPr>
          <w:rFonts w:ascii="Cambria" w:eastAsia="Cambria" w:hAnsi="Cambria" w:cs="Cambria"/>
          <w:b/>
          <w:bCs/>
          <w:sz w:val="22"/>
          <w:szCs w:val="22"/>
        </w:rPr>
        <w:t>PÚBLICA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nº [•]/2024 cujo objeto é a </w:t>
      </w:r>
      <w:r w:rsidRPr="002D695C">
        <w:rPr>
          <w:rFonts w:ascii="Cambria" w:eastAsia="Cambria" w:hAnsi="Cambria" w:cs="Cambria"/>
          <w:b/>
          <w:bCs/>
          <w:color w:val="000000"/>
          <w:sz w:val="22"/>
          <w:szCs w:val="22"/>
        </w:rPr>
        <w:t>CONCESSÃO PATROCINADA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dos serviços públicos de esgotamento sanitário, manejo de resíduos sólidos e serviços complementares do </w:t>
      </w:r>
      <w:r w:rsidRPr="002D695C">
        <w:rPr>
          <w:rFonts w:ascii="Cambria" w:eastAsia="Cambria" w:hAnsi="Cambria" w:cs="Cambria"/>
          <w:b/>
          <w:bCs/>
          <w:color w:val="000000"/>
          <w:sz w:val="22"/>
          <w:szCs w:val="22"/>
        </w:rPr>
        <w:t>MUNICÍPIO DE TANGARÁ DA SERRA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</w:p>
    <w:p w14:paraId="48FC6A76" w14:textId="77777777" w:rsidR="003C2502" w:rsidRDefault="00FC2DBE">
      <w:pPr>
        <w:ind w:firstLine="709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Consoante o disposto em nossa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PROPOSTA TÉCNICA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propomos, a título de Fator K, ou seja, percentual de desconto sobre o valor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CONTRAPRESTAÇÃO ANUAL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constante no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ANEXO XI – PLANO DE NEGÓCIOS REFERENCIAL: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[inserir FATOR K]% [inserir POR EXTENSO].</w:t>
      </w:r>
    </w:p>
    <w:p w14:paraId="168D1F9D" w14:textId="77777777" w:rsidR="003C2502" w:rsidRDefault="00FC2DBE">
      <w:pPr>
        <w:ind w:firstLine="709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>A presente proposta contempla, sem prejuízo de outros elementos:</w:t>
      </w:r>
    </w:p>
    <w:p w14:paraId="3F028F58" w14:textId="77777777" w:rsidR="003C2502" w:rsidRDefault="00FC2DBE">
      <w:pPr>
        <w:numPr>
          <w:ilvl w:val="0"/>
          <w:numId w:val="4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todos os investimentos, tributos, verbas trabalhistas, custos e despesas (incluindo, mas não se limitando, às financeiras) necessários para a operação da </w:t>
      </w:r>
      <w:r>
        <w:rPr>
          <w:rFonts w:ascii="Cambria" w:eastAsia="Cambria" w:hAnsi="Cambria" w:cs="Cambria"/>
          <w:b/>
          <w:sz w:val="22"/>
          <w:szCs w:val="22"/>
        </w:rPr>
        <w:t>CONCESSÃO</w:t>
      </w:r>
      <w:r>
        <w:rPr>
          <w:rFonts w:ascii="Cambria" w:eastAsia="Cambria" w:hAnsi="Cambria" w:cs="Cambria"/>
          <w:sz w:val="22"/>
          <w:szCs w:val="22"/>
        </w:rPr>
        <w:t>;</w:t>
      </w:r>
    </w:p>
    <w:p w14:paraId="6041FD7B" w14:textId="77777777" w:rsidR="003C2502" w:rsidRDefault="00FC2DBE">
      <w:pPr>
        <w:numPr>
          <w:ilvl w:val="0"/>
          <w:numId w:val="4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os riscos a serem assumidos pela </w:t>
      </w:r>
      <w:r>
        <w:rPr>
          <w:rFonts w:ascii="Cambria" w:eastAsia="Cambria" w:hAnsi="Cambria" w:cs="Cambria"/>
          <w:b/>
          <w:sz w:val="22"/>
          <w:szCs w:val="22"/>
        </w:rPr>
        <w:t>CONCESSIONÁRIA</w:t>
      </w:r>
      <w:r>
        <w:rPr>
          <w:rFonts w:ascii="Cambria" w:eastAsia="Cambria" w:hAnsi="Cambria" w:cs="Cambria"/>
          <w:sz w:val="22"/>
          <w:szCs w:val="22"/>
        </w:rPr>
        <w:t xml:space="preserve"> em virtude da operação da </w:t>
      </w:r>
      <w:r>
        <w:rPr>
          <w:rFonts w:ascii="Cambria" w:eastAsia="Cambria" w:hAnsi="Cambria" w:cs="Cambria"/>
          <w:b/>
          <w:sz w:val="22"/>
          <w:szCs w:val="22"/>
        </w:rPr>
        <w:t>CONCESSÃO</w:t>
      </w:r>
      <w:r>
        <w:rPr>
          <w:rFonts w:ascii="Cambria" w:eastAsia="Cambria" w:hAnsi="Cambria" w:cs="Cambria"/>
          <w:sz w:val="22"/>
          <w:szCs w:val="22"/>
        </w:rPr>
        <w:t>;</w:t>
      </w:r>
    </w:p>
    <w:p w14:paraId="5EA641B5" w14:textId="77777777" w:rsidR="003C2502" w:rsidRDefault="00FC2DBE">
      <w:pPr>
        <w:numPr>
          <w:ilvl w:val="0"/>
          <w:numId w:val="4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a existência de </w:t>
      </w:r>
      <w:r>
        <w:rPr>
          <w:rFonts w:ascii="Cambria" w:eastAsia="Cambria" w:hAnsi="Cambria" w:cs="Cambria"/>
          <w:b/>
          <w:sz w:val="22"/>
          <w:szCs w:val="22"/>
        </w:rPr>
        <w:t>BENS REVERSÍVEIS</w:t>
      </w:r>
      <w:r>
        <w:rPr>
          <w:rFonts w:ascii="Cambria" w:eastAsia="Cambria" w:hAnsi="Cambria" w:cs="Cambria"/>
          <w:sz w:val="22"/>
          <w:szCs w:val="22"/>
        </w:rPr>
        <w:t xml:space="preserve">, observadas as condições fixadas no </w:t>
      </w:r>
      <w:r>
        <w:rPr>
          <w:rFonts w:ascii="Cambria" w:eastAsia="Cambria" w:hAnsi="Cambria" w:cs="Cambria"/>
          <w:b/>
          <w:sz w:val="22"/>
          <w:szCs w:val="22"/>
        </w:rPr>
        <w:t>CONTRATO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2B33976B" w14:textId="77777777" w:rsidR="003C2502" w:rsidRDefault="003C2502"/>
    <w:p w14:paraId="7544B577" w14:textId="77777777" w:rsidR="003C2502" w:rsidRDefault="00FC2DBE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Para apresentação e aceite desta </w:t>
      </w:r>
      <w:r>
        <w:rPr>
          <w:rFonts w:ascii="Cambria" w:eastAsia="Cambria" w:hAnsi="Cambria" w:cs="Cambria"/>
          <w:b/>
          <w:sz w:val="22"/>
          <w:szCs w:val="22"/>
        </w:rPr>
        <w:t>PROPOSTA ECONÔMICA</w:t>
      </w:r>
      <w:r>
        <w:rPr>
          <w:rFonts w:ascii="Cambria" w:eastAsia="Cambria" w:hAnsi="Cambria" w:cs="Cambria"/>
          <w:sz w:val="22"/>
          <w:szCs w:val="22"/>
        </w:rPr>
        <w:t xml:space="preserve">, a </w:t>
      </w:r>
      <w:r>
        <w:rPr>
          <w:rFonts w:ascii="Cambria" w:eastAsia="Cambria" w:hAnsi="Cambria" w:cs="Cambria"/>
          <w:b/>
          <w:sz w:val="22"/>
          <w:szCs w:val="22"/>
        </w:rPr>
        <w:t>LICITANTE</w:t>
      </w:r>
      <w:r>
        <w:rPr>
          <w:rFonts w:ascii="Cambria" w:eastAsia="Cambria" w:hAnsi="Cambria" w:cs="Cambria"/>
          <w:sz w:val="22"/>
          <w:szCs w:val="22"/>
        </w:rPr>
        <w:t xml:space="preserve"> aqui identificada como [identificação da licitante] declara que:</w:t>
      </w:r>
    </w:p>
    <w:p w14:paraId="67F28F03" w14:textId="77777777" w:rsidR="003C2502" w:rsidRDefault="00FC2DBE">
      <w:pPr>
        <w:numPr>
          <w:ilvl w:val="0"/>
          <w:numId w:val="1"/>
        </w:numPr>
        <w:rPr>
          <w:rFonts w:ascii="Cambria" w:eastAsia="Cambria" w:hAnsi="Cambria" w:cs="Cambria"/>
          <w:sz w:val="22"/>
          <w:szCs w:val="22"/>
        </w:rPr>
      </w:pPr>
      <w:bookmarkStart w:id="2" w:name="_heading=h.30j0zll" w:colFirst="0" w:colLast="0"/>
      <w:bookmarkEnd w:id="2"/>
      <w:r>
        <w:rPr>
          <w:rFonts w:ascii="Cambria" w:eastAsia="Cambria" w:hAnsi="Cambria" w:cs="Cambria"/>
          <w:sz w:val="22"/>
          <w:szCs w:val="22"/>
        </w:rPr>
        <w:t xml:space="preserve">Se submete inteiramente às normas da Constituição da República Federativa do Brasil; da Lei Federal nº 11.079/2004; da Lei Federal nº 11.445, de 05 de janeiro de 2007; da Lei Orgânica do Município de Tangará da Serra/MT; do </w:t>
      </w:r>
      <w:r>
        <w:rPr>
          <w:rFonts w:ascii="Cambria" w:eastAsia="Cambria" w:hAnsi="Cambria" w:cs="Cambria"/>
          <w:b/>
          <w:sz w:val="22"/>
          <w:szCs w:val="22"/>
        </w:rPr>
        <w:t>PLANO MUNICIPAL DE SANEAMENTO BÁSICO</w:t>
      </w:r>
      <w:r>
        <w:rPr>
          <w:rFonts w:ascii="Cambria" w:eastAsia="Cambria" w:hAnsi="Cambria" w:cs="Cambria"/>
          <w:sz w:val="22"/>
          <w:szCs w:val="22"/>
        </w:rPr>
        <w:t xml:space="preserve">; </w:t>
      </w:r>
      <w:r>
        <w:rPr>
          <w:rFonts w:ascii="Cambria" w:eastAsia="Cambria" w:hAnsi="Cambria" w:cs="Cambria"/>
          <w:b/>
          <w:sz w:val="22"/>
          <w:szCs w:val="22"/>
        </w:rPr>
        <w:t>PLANO DE GESTÃO INTEGRADA DE RESÍDUOS</w:t>
      </w:r>
      <w:r>
        <w:rPr>
          <w:rFonts w:ascii="Cambria" w:eastAsia="Cambria" w:hAnsi="Cambria" w:cs="Cambria"/>
          <w:sz w:val="22"/>
          <w:szCs w:val="22"/>
        </w:rPr>
        <w:t xml:space="preserve">, além das exigências do </w:t>
      </w:r>
      <w:r>
        <w:rPr>
          <w:rFonts w:ascii="Cambria" w:eastAsia="Cambria" w:hAnsi="Cambria" w:cs="Cambria"/>
          <w:b/>
          <w:sz w:val="22"/>
          <w:szCs w:val="22"/>
        </w:rPr>
        <w:t>EDITAL</w:t>
      </w:r>
      <w:r>
        <w:rPr>
          <w:rFonts w:ascii="Cambria" w:eastAsia="Cambria" w:hAnsi="Cambria" w:cs="Cambria"/>
          <w:sz w:val="22"/>
          <w:szCs w:val="22"/>
        </w:rPr>
        <w:t xml:space="preserve">, seus </w:t>
      </w:r>
      <w:r>
        <w:rPr>
          <w:rFonts w:ascii="Cambria" w:eastAsia="Cambria" w:hAnsi="Cambria" w:cs="Cambria"/>
          <w:b/>
          <w:sz w:val="22"/>
          <w:szCs w:val="22"/>
        </w:rPr>
        <w:t>ANEXOS</w:t>
      </w:r>
      <w:r>
        <w:rPr>
          <w:rFonts w:ascii="Cambria" w:eastAsia="Cambria" w:hAnsi="Cambria" w:cs="Cambria"/>
          <w:sz w:val="22"/>
          <w:szCs w:val="22"/>
        </w:rPr>
        <w:t xml:space="preserve"> e das especificações dos serviços que dele fazem parte integrante;</w:t>
      </w:r>
    </w:p>
    <w:p w14:paraId="5F655ECC" w14:textId="77777777" w:rsidR="003C2502" w:rsidRDefault="00FC2DBE">
      <w:pPr>
        <w:numPr>
          <w:ilvl w:val="0"/>
          <w:numId w:val="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Se compromete a executar as obras e serviços que conformam </w:t>
      </w:r>
      <w:r>
        <w:rPr>
          <w:rFonts w:ascii="Cambria" w:eastAsia="Cambria" w:hAnsi="Cambria" w:cs="Cambria"/>
          <w:b/>
          <w:sz w:val="22"/>
          <w:szCs w:val="22"/>
        </w:rPr>
        <w:t>OBJETO</w:t>
      </w:r>
      <w:r>
        <w:rPr>
          <w:rFonts w:ascii="Cambria" w:eastAsia="Cambria" w:hAnsi="Cambria" w:cs="Cambria"/>
          <w:sz w:val="22"/>
          <w:szCs w:val="22"/>
        </w:rPr>
        <w:t xml:space="preserve"> da </w:t>
      </w:r>
      <w:r>
        <w:rPr>
          <w:rFonts w:ascii="Cambria" w:eastAsia="Cambria" w:hAnsi="Cambria" w:cs="Cambria"/>
          <w:b/>
          <w:sz w:val="22"/>
          <w:szCs w:val="22"/>
        </w:rPr>
        <w:t>LICITAÇÃO</w:t>
      </w:r>
      <w:r>
        <w:rPr>
          <w:rFonts w:ascii="Cambria" w:eastAsia="Cambria" w:hAnsi="Cambria" w:cs="Cambria"/>
          <w:sz w:val="22"/>
          <w:szCs w:val="22"/>
        </w:rPr>
        <w:t>, no prazo estabelecido no cronograma oficial;</w:t>
      </w:r>
    </w:p>
    <w:p w14:paraId="4EF2A9DA" w14:textId="77777777" w:rsidR="003C2502" w:rsidRDefault="00FC2DBE">
      <w:pPr>
        <w:numPr>
          <w:ilvl w:val="0"/>
          <w:numId w:val="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Não foi considerado qualquer benefício fiscal que possa vir a ser conferido à </w:t>
      </w:r>
      <w:r>
        <w:rPr>
          <w:rFonts w:ascii="Cambria" w:eastAsia="Cambria" w:hAnsi="Cambria" w:cs="Cambria"/>
          <w:b/>
          <w:sz w:val="22"/>
          <w:szCs w:val="22"/>
        </w:rPr>
        <w:t>CONCESSIONÁRIA</w:t>
      </w:r>
      <w:r>
        <w:rPr>
          <w:rFonts w:ascii="Cambria" w:eastAsia="Cambria" w:hAnsi="Cambria" w:cs="Cambria"/>
          <w:sz w:val="22"/>
          <w:szCs w:val="22"/>
        </w:rPr>
        <w:t xml:space="preserve"> no âmbito da União, do Estado ou do Município, durante o prazo da </w:t>
      </w:r>
      <w:r>
        <w:rPr>
          <w:rFonts w:ascii="Cambria" w:eastAsia="Cambria" w:hAnsi="Cambria" w:cs="Cambria"/>
          <w:b/>
          <w:sz w:val="22"/>
          <w:szCs w:val="22"/>
        </w:rPr>
        <w:t>CONCESSÃO</w:t>
      </w:r>
      <w:r>
        <w:rPr>
          <w:rFonts w:ascii="Cambria" w:eastAsia="Cambria" w:hAnsi="Cambria" w:cs="Cambria"/>
          <w:sz w:val="22"/>
          <w:szCs w:val="22"/>
        </w:rPr>
        <w:t>;</w:t>
      </w:r>
    </w:p>
    <w:p w14:paraId="4E6ADFB2" w14:textId="77777777" w:rsidR="003C2502" w:rsidRDefault="00FC2DBE">
      <w:pPr>
        <w:numPr>
          <w:ilvl w:val="0"/>
          <w:numId w:val="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Considerou valor das </w:t>
      </w:r>
      <w:r>
        <w:rPr>
          <w:rFonts w:ascii="Cambria" w:eastAsia="Cambria" w:hAnsi="Cambria" w:cs="Cambria"/>
          <w:b/>
          <w:sz w:val="22"/>
          <w:szCs w:val="22"/>
        </w:rPr>
        <w:t xml:space="preserve">TARIFAS, </w:t>
      </w:r>
      <w:r>
        <w:rPr>
          <w:rFonts w:ascii="Cambria" w:eastAsia="Cambria" w:hAnsi="Cambria" w:cs="Cambria"/>
          <w:sz w:val="22"/>
          <w:szCs w:val="22"/>
        </w:rPr>
        <w:t xml:space="preserve">previstas no </w:t>
      </w:r>
      <w:r>
        <w:rPr>
          <w:rFonts w:ascii="Cambria" w:eastAsia="Cambria" w:hAnsi="Cambria" w:cs="Cambria"/>
          <w:b/>
          <w:sz w:val="22"/>
          <w:szCs w:val="22"/>
        </w:rPr>
        <w:t>ANEXO III -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 xml:space="preserve">ESTRUTURA TARIFÁRIA, </w:t>
      </w:r>
      <w:r>
        <w:rPr>
          <w:rFonts w:ascii="Cambria" w:eastAsia="Cambria" w:hAnsi="Cambria" w:cs="Cambria"/>
          <w:sz w:val="22"/>
          <w:szCs w:val="22"/>
        </w:rPr>
        <w:t xml:space="preserve">que será paga pelos </w:t>
      </w:r>
      <w:r>
        <w:rPr>
          <w:rFonts w:ascii="Cambria" w:eastAsia="Cambria" w:hAnsi="Cambria" w:cs="Cambria"/>
          <w:b/>
          <w:sz w:val="22"/>
          <w:szCs w:val="22"/>
        </w:rPr>
        <w:t>USUÁRIOS;</w:t>
      </w:r>
    </w:p>
    <w:p w14:paraId="75147EC9" w14:textId="77777777" w:rsidR="003C2502" w:rsidRDefault="00FC2DBE">
      <w:pPr>
        <w:numPr>
          <w:ilvl w:val="0"/>
          <w:numId w:val="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Tem ciência e se compromete a honrar os seguintes compromissos:</w:t>
      </w:r>
    </w:p>
    <w:p w14:paraId="2E50DE08" w14:textId="77777777" w:rsidR="003C2502" w:rsidRDefault="00FC2DBE">
      <w:pPr>
        <w:numPr>
          <w:ilvl w:val="1"/>
          <w:numId w:val="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 xml:space="preserve">Pagamento do </w:t>
      </w:r>
      <w:r>
        <w:rPr>
          <w:rFonts w:ascii="Cambria" w:eastAsia="Cambria" w:hAnsi="Cambria" w:cs="Cambria"/>
          <w:b/>
          <w:sz w:val="22"/>
          <w:szCs w:val="22"/>
        </w:rPr>
        <w:t>VERIFICADOR INDEPENDENTE</w:t>
      </w:r>
      <w:r>
        <w:rPr>
          <w:rFonts w:ascii="Cambria" w:eastAsia="Cambria" w:hAnsi="Cambria" w:cs="Cambria"/>
          <w:sz w:val="22"/>
          <w:szCs w:val="22"/>
        </w:rPr>
        <w:t xml:space="preserve">, de acordo com os termos e condições com estes contratados, em conformidade com o </w:t>
      </w:r>
      <w:r>
        <w:rPr>
          <w:rFonts w:ascii="Cambria" w:eastAsia="Cambria" w:hAnsi="Cambria" w:cs="Cambria"/>
          <w:b/>
          <w:sz w:val="22"/>
          <w:szCs w:val="22"/>
        </w:rPr>
        <w:t>ANEXO X – DIRETRIZES PARA CONTRATAÇÃO DO VERIFICADOR INDEPENDENTE</w:t>
      </w:r>
      <w:r>
        <w:rPr>
          <w:rFonts w:ascii="Cambria" w:eastAsia="Cambria" w:hAnsi="Cambria" w:cs="Cambria"/>
          <w:sz w:val="22"/>
          <w:szCs w:val="22"/>
        </w:rPr>
        <w:t>;</w:t>
      </w:r>
    </w:p>
    <w:p w14:paraId="6F6299DE" w14:textId="77777777" w:rsidR="003C2502" w:rsidRDefault="00FC2DBE">
      <w:pPr>
        <w:numPr>
          <w:ilvl w:val="0"/>
          <w:numId w:val="1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Concorda com os mecanismos de reajuste e revisão do </w:t>
      </w:r>
      <w:r>
        <w:rPr>
          <w:rFonts w:ascii="Cambria" w:eastAsia="Cambria" w:hAnsi="Cambria" w:cs="Cambria"/>
          <w:b/>
          <w:sz w:val="22"/>
          <w:szCs w:val="22"/>
        </w:rPr>
        <w:t>CONTRATO</w:t>
      </w:r>
      <w:r>
        <w:rPr>
          <w:rFonts w:ascii="Cambria" w:eastAsia="Cambria" w:hAnsi="Cambria" w:cs="Cambria"/>
          <w:sz w:val="22"/>
          <w:szCs w:val="22"/>
        </w:rPr>
        <w:t xml:space="preserve"> estabelecidos na minuta do </w:t>
      </w:r>
      <w:r>
        <w:rPr>
          <w:rFonts w:ascii="Cambria" w:eastAsia="Cambria" w:hAnsi="Cambria" w:cs="Cambria"/>
          <w:b/>
          <w:sz w:val="22"/>
          <w:szCs w:val="22"/>
        </w:rPr>
        <w:t>CONTRATO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34B5C5FF" w14:textId="77777777" w:rsidR="003C2502" w:rsidRDefault="003C2502">
      <w:pPr>
        <w:rPr>
          <w:rFonts w:ascii="Cambria" w:eastAsia="Cambria" w:hAnsi="Cambria" w:cs="Cambria"/>
          <w:sz w:val="22"/>
          <w:szCs w:val="22"/>
        </w:rPr>
      </w:pPr>
    </w:p>
    <w:p w14:paraId="3C799424" w14:textId="77777777" w:rsidR="003C2502" w:rsidRDefault="00FC2DBE">
      <w:pPr>
        <w:ind w:firstLine="709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Ademais, a [identificação da licitante] informa que a validade da presente </w:t>
      </w:r>
      <w:r>
        <w:rPr>
          <w:rFonts w:ascii="Cambria" w:eastAsia="Cambria" w:hAnsi="Cambria" w:cs="Cambria"/>
          <w:b/>
          <w:sz w:val="22"/>
          <w:szCs w:val="22"/>
        </w:rPr>
        <w:t>PROPOSTA ECONÔMICA</w:t>
      </w:r>
      <w:r>
        <w:rPr>
          <w:rFonts w:ascii="Cambria" w:eastAsia="Cambria" w:hAnsi="Cambria" w:cs="Cambria"/>
          <w:sz w:val="22"/>
          <w:szCs w:val="22"/>
        </w:rPr>
        <w:t xml:space="preserve"> é de 180 (cento e oitenta) dias, contados a partir de sua apresentação.</w:t>
      </w:r>
    </w:p>
    <w:p w14:paraId="1F34EE04" w14:textId="77777777" w:rsidR="003C2502" w:rsidRDefault="003C2502">
      <w:pPr>
        <w:rPr>
          <w:rFonts w:ascii="Cambria" w:eastAsia="Cambria" w:hAnsi="Cambria" w:cs="Cambria"/>
          <w:sz w:val="22"/>
          <w:szCs w:val="22"/>
        </w:rPr>
      </w:pPr>
    </w:p>
    <w:p w14:paraId="4C9BC720" w14:textId="77777777" w:rsidR="003C2502" w:rsidRDefault="00FC2DBE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Atenciosamente,</w:t>
      </w:r>
    </w:p>
    <w:p w14:paraId="0F32EEE5" w14:textId="77777777" w:rsidR="003C2502" w:rsidRDefault="003C2502">
      <w:pPr>
        <w:rPr>
          <w:rFonts w:ascii="Cambria" w:eastAsia="Cambria" w:hAnsi="Cambria" w:cs="Cambria"/>
          <w:sz w:val="22"/>
          <w:szCs w:val="22"/>
        </w:rPr>
      </w:pPr>
    </w:p>
    <w:p w14:paraId="3003799F" w14:textId="77777777" w:rsidR="003C2502" w:rsidRDefault="00FC2DBE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[Local e Data]</w:t>
      </w:r>
    </w:p>
    <w:p w14:paraId="105D859B" w14:textId="77777777" w:rsidR="003C2502" w:rsidRDefault="003C2502">
      <w:pPr>
        <w:rPr>
          <w:rFonts w:ascii="Cambria" w:eastAsia="Cambria" w:hAnsi="Cambria" w:cs="Cambria"/>
          <w:sz w:val="22"/>
          <w:szCs w:val="22"/>
        </w:rPr>
      </w:pPr>
    </w:p>
    <w:p w14:paraId="6EDB51AA" w14:textId="77777777" w:rsidR="003C2502" w:rsidRDefault="00FC2DBE">
      <w:pPr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[Assinatura do Representante Legal]</w:t>
      </w:r>
    </w:p>
    <w:p w14:paraId="6ED8D619" w14:textId="77777777" w:rsidR="003C2502" w:rsidRDefault="00FC2DBE">
      <w:pPr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________________________________________</w:t>
      </w:r>
    </w:p>
    <w:p w14:paraId="0F9A7A24" w14:textId="77777777" w:rsidR="003C2502" w:rsidRDefault="00FC2DBE">
      <w:pPr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[identificação da licitante]</w:t>
      </w:r>
    </w:p>
    <w:p w14:paraId="344C70B3" w14:textId="77777777" w:rsidR="003C2502" w:rsidRDefault="00FC2DBE">
      <w:pPr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[Nome / RG / CPF do Representante Legal]</w:t>
      </w:r>
    </w:p>
    <w:p w14:paraId="738C50A6" w14:textId="77777777" w:rsidR="003C2502" w:rsidRDefault="003C2502"/>
    <w:p w14:paraId="68FEF766" w14:textId="77777777" w:rsidR="003C2502" w:rsidRDefault="003C2502">
      <w:pPr>
        <w:jc w:val="center"/>
      </w:pPr>
    </w:p>
    <w:sectPr w:rsidR="003C2502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985" w:right="1700" w:bottom="1134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15AF3" w14:textId="77777777" w:rsidR="003E3652" w:rsidRDefault="003E3652">
      <w:pPr>
        <w:spacing w:after="0" w:line="240" w:lineRule="auto"/>
      </w:pPr>
      <w:r>
        <w:separator/>
      </w:r>
    </w:p>
  </w:endnote>
  <w:endnote w:type="continuationSeparator" w:id="0">
    <w:p w14:paraId="4938F910" w14:textId="77777777" w:rsidR="003E3652" w:rsidRDefault="003E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4A1DB" w14:textId="77777777" w:rsidR="003C2502" w:rsidRDefault="00FC2D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eastAsia="Arial"/>
        <w:color w:val="000000"/>
        <w:szCs w:val="24"/>
      </w:rPr>
    </w:pPr>
    <w:r>
      <w:rPr>
        <w:rFonts w:eastAsia="Arial"/>
        <w:color w:val="000000"/>
        <w:szCs w:val="24"/>
      </w:rPr>
      <w:fldChar w:fldCharType="begin"/>
    </w:r>
    <w:r>
      <w:rPr>
        <w:rFonts w:eastAsia="Arial"/>
        <w:color w:val="000000"/>
        <w:szCs w:val="24"/>
      </w:rPr>
      <w:instrText>PAGE</w:instrText>
    </w:r>
    <w:r>
      <w:rPr>
        <w:rFonts w:eastAsia="Arial"/>
        <w:color w:val="000000"/>
        <w:szCs w:val="24"/>
      </w:rPr>
      <w:fldChar w:fldCharType="end"/>
    </w:r>
  </w:p>
  <w:p w14:paraId="5D621045" w14:textId="77777777" w:rsidR="003C2502" w:rsidRDefault="003C25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rFonts w:eastAsia="Arial"/>
        <w:color w:val="000000"/>
        <w:szCs w:val="24"/>
      </w:rPr>
    </w:pPr>
  </w:p>
  <w:p w14:paraId="16170C5F" w14:textId="77777777" w:rsidR="003C2502" w:rsidRDefault="003C25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CD44D" w14:textId="61E5F17C" w:rsidR="003C2502" w:rsidRDefault="00FC2D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E13788">
      <w:rPr>
        <w:rFonts w:ascii="Calibri" w:eastAsia="Calibri" w:hAnsi="Calibri" w:cs="Calibri"/>
        <w:noProof/>
        <w:color w:val="000000"/>
        <w:sz w:val="22"/>
        <w:szCs w:val="22"/>
      </w:rPr>
      <w:t>6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55296F27" w14:textId="77777777" w:rsidR="003C2502" w:rsidRDefault="003C25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rFonts w:eastAsia="Arial"/>
        <w:color w:val="000000"/>
        <w:szCs w:val="24"/>
      </w:rPr>
    </w:pPr>
  </w:p>
  <w:p w14:paraId="319A1B90" w14:textId="77777777" w:rsidR="003C2502" w:rsidRDefault="003C25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98FBF" w14:textId="77777777" w:rsidR="003E3652" w:rsidRDefault="003E3652">
      <w:pPr>
        <w:spacing w:after="0" w:line="240" w:lineRule="auto"/>
      </w:pPr>
      <w:r>
        <w:separator/>
      </w:r>
    </w:p>
  </w:footnote>
  <w:footnote w:type="continuationSeparator" w:id="0">
    <w:p w14:paraId="477D4789" w14:textId="77777777" w:rsidR="003E3652" w:rsidRDefault="003E3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F1F45" w14:textId="77777777" w:rsidR="003C2502" w:rsidRDefault="00FC2D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27115B2E" wp14:editId="5FE3B6C5">
          <wp:extent cx="558423" cy="502581"/>
          <wp:effectExtent l="0" t="0" r="0" b="0"/>
          <wp:docPr id="1709548486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5F8E48" w14:textId="77777777" w:rsidR="003C2502" w:rsidRDefault="00FC2DB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ESTADO DE MATO GROSSO</w:t>
    </w:r>
  </w:p>
  <w:p w14:paraId="0AE22F6F" w14:textId="77777777" w:rsidR="003C2502" w:rsidRDefault="00FC2DB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PREFEITURA MUNICIPAL DE TANGARÁ DA SERRA</w:t>
    </w:r>
  </w:p>
  <w:p w14:paraId="22426F8C" w14:textId="77777777" w:rsidR="003C2502" w:rsidRDefault="003C2502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</w:p>
  <w:p w14:paraId="69BE0681" w14:textId="77777777" w:rsidR="003C2502" w:rsidRDefault="003C2502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D7688" w14:textId="77777777" w:rsidR="003C2502" w:rsidRDefault="00FC2D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3DE79336" wp14:editId="78074AD1">
          <wp:extent cx="558423" cy="502581"/>
          <wp:effectExtent l="0" t="0" r="0" b="0"/>
          <wp:docPr id="1709548487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B7931AD" w14:textId="77777777" w:rsidR="003C2502" w:rsidRDefault="00FC2DB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ESTADO DE MATO GROSSO</w:t>
    </w:r>
  </w:p>
  <w:p w14:paraId="33737BB6" w14:textId="77777777" w:rsidR="003C2502" w:rsidRDefault="00FC2DB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PREFEITURA MUNICIPAL DE TANGARÁ DA SERRA</w:t>
    </w:r>
  </w:p>
  <w:p w14:paraId="705DC1FE" w14:textId="77777777" w:rsidR="003C2502" w:rsidRDefault="003C25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2537"/>
    <w:multiLevelType w:val="multilevel"/>
    <w:tmpl w:val="E6609674"/>
    <w:lvl w:ilvl="0">
      <w:start w:val="1"/>
      <w:numFmt w:val="lowerRoman"/>
      <w:lvlText w:val="%1."/>
      <w:lvlJc w:val="righ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DFE2B09"/>
    <w:multiLevelType w:val="multilevel"/>
    <w:tmpl w:val="85D0EAE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9971A2"/>
    <w:multiLevelType w:val="multilevel"/>
    <w:tmpl w:val="4484F7BA"/>
    <w:lvl w:ilvl="0">
      <w:start w:val="1"/>
      <w:numFmt w:val="lowerRoman"/>
      <w:pStyle w:val="Itemizao"/>
      <w:lvlText w:val="%1."/>
      <w:lvlJc w:val="righ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5D234DEB"/>
    <w:multiLevelType w:val="multilevel"/>
    <w:tmpl w:val="EB9A0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Ttulo3"/>
      <w:lvlText w:val="%3."/>
      <w:lvlJc w:val="right"/>
      <w:pPr>
        <w:ind w:left="2160" w:hanging="180"/>
      </w:pPr>
    </w:lvl>
    <w:lvl w:ilvl="3">
      <w:start w:val="1"/>
      <w:numFmt w:val="decimal"/>
      <w:pStyle w:val="Ttulo4"/>
      <w:lvlText w:val="%4."/>
      <w:lvlJc w:val="left"/>
      <w:pPr>
        <w:ind w:left="2880" w:hanging="360"/>
      </w:pPr>
    </w:lvl>
    <w:lvl w:ilvl="4">
      <w:start w:val="1"/>
      <w:numFmt w:val="lowerLetter"/>
      <w:pStyle w:val="Ttulo5"/>
      <w:lvlText w:val="%5."/>
      <w:lvlJc w:val="left"/>
      <w:pPr>
        <w:ind w:left="3600" w:hanging="360"/>
      </w:pPr>
    </w:lvl>
    <w:lvl w:ilvl="5">
      <w:start w:val="1"/>
      <w:numFmt w:val="lowerRoman"/>
      <w:pStyle w:val="Ttulo6"/>
      <w:lvlText w:val="%6."/>
      <w:lvlJc w:val="right"/>
      <w:pPr>
        <w:ind w:left="4320" w:hanging="180"/>
      </w:pPr>
    </w:lvl>
    <w:lvl w:ilvl="6">
      <w:start w:val="1"/>
      <w:numFmt w:val="decimal"/>
      <w:pStyle w:val="Ttulo7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pStyle w:val="Ttulo9"/>
      <w:lvlText w:val="%9."/>
      <w:lvlJc w:val="right"/>
      <w:pPr>
        <w:ind w:left="6480" w:hanging="180"/>
      </w:pPr>
    </w:lvl>
  </w:abstractNum>
  <w:abstractNum w:abstractNumId="4" w15:restartNumberingAfterBreak="0">
    <w:nsid w:val="65A66E2B"/>
    <w:multiLevelType w:val="multilevel"/>
    <w:tmpl w:val="6AF49FA8"/>
    <w:lvl w:ilvl="0">
      <w:start w:val="1"/>
      <w:numFmt w:val="decimal"/>
      <w:pStyle w:val="Itemiza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02"/>
    <w:rsid w:val="00263378"/>
    <w:rsid w:val="002634D9"/>
    <w:rsid w:val="002D695C"/>
    <w:rsid w:val="002E092D"/>
    <w:rsid w:val="00342690"/>
    <w:rsid w:val="00351F40"/>
    <w:rsid w:val="003C2502"/>
    <w:rsid w:val="003E3652"/>
    <w:rsid w:val="0044560C"/>
    <w:rsid w:val="00457C32"/>
    <w:rsid w:val="00503857"/>
    <w:rsid w:val="005175D1"/>
    <w:rsid w:val="005B5FC7"/>
    <w:rsid w:val="005D44AF"/>
    <w:rsid w:val="00A76CFA"/>
    <w:rsid w:val="00B05415"/>
    <w:rsid w:val="00BF6F0E"/>
    <w:rsid w:val="00C13BAA"/>
    <w:rsid w:val="00E13788"/>
    <w:rsid w:val="00E67274"/>
    <w:rsid w:val="00E86B97"/>
    <w:rsid w:val="00F33CEF"/>
    <w:rsid w:val="00FC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1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136"/>
    <w:rPr>
      <w:rFonts w:eastAsia="Times New Roman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EF4D2A"/>
    <w:pPr>
      <w:numPr>
        <w:numId w:val="5"/>
      </w:numPr>
      <w:ind w:left="426" w:hanging="426"/>
      <w:jc w:val="left"/>
      <w:outlineLvl w:val="0"/>
    </w:pPr>
    <w:rPr>
      <w:rFonts w:ascii="Cambria" w:hAnsi="Cambria" w:cs="Calibri"/>
      <w:b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7230"/>
    <w:pPr>
      <w:tabs>
        <w:tab w:val="num" w:pos="720"/>
      </w:tabs>
      <w:ind w:left="720" w:hanging="720"/>
      <w:outlineLvl w:val="1"/>
    </w:pPr>
    <w:rPr>
      <w:rFonts w:ascii="Calibri" w:hAnsi="Calibri" w:cs="Calibri"/>
      <w:b/>
      <w:bCs/>
      <w:color w:val="000000" w:themeColor="text1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796A"/>
    <w:pPr>
      <w:keepNext/>
      <w:numPr>
        <w:ilvl w:val="2"/>
        <w:numId w:val="2"/>
      </w:numPr>
      <w:spacing w:before="480" w:after="480"/>
      <w:outlineLvl w:val="2"/>
    </w:pPr>
    <w:rPr>
      <w:rFonts w:eastAsiaTheme="majorEastAsia"/>
      <w:bCs/>
      <w:i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436E"/>
    <w:pPr>
      <w:keepNext/>
      <w:numPr>
        <w:ilvl w:val="3"/>
        <w:numId w:val="2"/>
      </w:numPr>
      <w:spacing w:before="480" w:after="480"/>
      <w:outlineLvl w:val="3"/>
    </w:pPr>
    <w:rPr>
      <w:rFonts w:eastAsiaTheme="majorEastAsia"/>
      <w:bCs/>
      <w:i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267D"/>
    <w:pPr>
      <w:numPr>
        <w:ilvl w:val="4"/>
        <w:numId w:val="2"/>
      </w:numPr>
      <w:spacing w:before="480" w:after="480"/>
      <w:outlineLvl w:val="4"/>
    </w:pPr>
    <w:rPr>
      <w:rFonts w:eastAsiaTheme="majorEastAsia"/>
      <w:bCs/>
      <w:i/>
      <w:iCs/>
      <w:szCs w:val="26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4F80"/>
    <w:pPr>
      <w:numPr>
        <w:ilvl w:val="5"/>
        <w:numId w:val="2"/>
      </w:numPr>
      <w:spacing w:before="480" w:after="480"/>
      <w:outlineLvl w:val="5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rsid w:val="00C94F80"/>
    <w:pPr>
      <w:numPr>
        <w:ilvl w:val="6"/>
        <w:numId w:val="2"/>
      </w:numPr>
      <w:spacing w:before="280" w:after="0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C94F80"/>
    <w:pPr>
      <w:numPr>
        <w:ilvl w:val="7"/>
        <w:numId w:val="2"/>
      </w:numPr>
      <w:spacing w:before="280" w:after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C94F80"/>
    <w:pPr>
      <w:numPr>
        <w:ilvl w:val="8"/>
        <w:numId w:val="2"/>
      </w:numPr>
      <w:spacing w:before="280" w:after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3"/>
    <w:rsid w:val="00EF4D2A"/>
    <w:rPr>
      <w:rFonts w:ascii="Cambria" w:eastAsia="Times New Roman" w:hAnsi="Cambria" w:cs="Calibri"/>
      <w:b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7230"/>
    <w:rPr>
      <w:rFonts w:ascii="Calibri" w:eastAsia="Times New Roman" w:hAnsi="Calibri" w:cs="Calibri"/>
      <w:b/>
      <w:bCs/>
      <w:color w:val="000000" w:themeColor="text1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5"/>
    <w:rsid w:val="0093796A"/>
    <w:rPr>
      <w:rFonts w:ascii="Arial" w:eastAsiaTheme="majorEastAsia" w:hAnsi="Arial" w:cs="Arial"/>
      <w:bCs/>
      <w:i/>
      <w:sz w:val="24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6"/>
    <w:rsid w:val="00EC436E"/>
    <w:rPr>
      <w:rFonts w:ascii="Arial" w:eastAsiaTheme="majorEastAsia" w:hAnsi="Arial" w:cs="Arial"/>
      <w:bCs/>
      <w:i/>
      <w:sz w:val="24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7"/>
    <w:rsid w:val="0026267D"/>
    <w:rPr>
      <w:rFonts w:ascii="Arial" w:eastAsiaTheme="majorEastAsia" w:hAnsi="Arial" w:cs="Arial"/>
      <w:bCs/>
      <w:i/>
      <w:iCs/>
      <w:sz w:val="24"/>
      <w:szCs w:val="26"/>
      <w:u w:val="single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94F80"/>
    <w:rPr>
      <w:rFonts w:ascii="Arial" w:eastAsiaTheme="majorEastAsia" w:hAnsi="Arial" w:cstheme="majorBidi"/>
      <w:b/>
      <w:bCs/>
      <w:i/>
      <w:iCs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94F80"/>
    <w:rPr>
      <w:rFonts w:asciiTheme="majorHAnsi" w:eastAsiaTheme="majorEastAsia" w:hAnsiTheme="majorHAnsi" w:cstheme="majorBidi"/>
      <w:b/>
      <w:bCs/>
      <w:i/>
      <w:iCs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4F80"/>
    <w:rPr>
      <w:rFonts w:asciiTheme="majorHAnsi" w:eastAsiaTheme="majorEastAsia" w:hAnsiTheme="majorHAnsi" w:cstheme="majorBidi"/>
      <w:b/>
      <w:bCs/>
      <w:i/>
      <w:iCs/>
      <w:sz w:val="18"/>
      <w:szCs w:val="18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4F80"/>
    <w:rPr>
      <w:rFonts w:asciiTheme="majorHAnsi" w:eastAsiaTheme="majorEastAsia" w:hAnsiTheme="majorHAnsi" w:cstheme="majorBidi"/>
      <w:i/>
      <w:iCs/>
      <w:sz w:val="18"/>
      <w:szCs w:val="18"/>
      <w:lang w:eastAsia="pt-BR"/>
    </w:rPr>
  </w:style>
  <w:style w:type="paragraph" w:customStyle="1" w:styleId="Tabela-Ttulo">
    <w:name w:val="Tabela - Título"/>
    <w:link w:val="Tabela-TtuloChar"/>
    <w:qFormat/>
    <w:rsid w:val="008609A2"/>
    <w:pPr>
      <w:framePr w:wrap="around" w:vAnchor="text" w:hAnchor="text" w:y="1"/>
      <w:spacing w:after="0" w:line="240" w:lineRule="auto"/>
      <w:jc w:val="center"/>
    </w:pPr>
    <w:rPr>
      <w:rFonts w:eastAsia="Times New Roman"/>
      <w:b/>
      <w:sz w:val="20"/>
      <w:szCs w:val="20"/>
    </w:rPr>
  </w:style>
  <w:style w:type="character" w:customStyle="1" w:styleId="Tabela-TtuloChar">
    <w:name w:val="Tabela - Título Char"/>
    <w:basedOn w:val="Tabela-TextoChar"/>
    <w:link w:val="Tabela-Ttulo"/>
    <w:rsid w:val="008609A2"/>
    <w:rPr>
      <w:rFonts w:ascii="Arial" w:eastAsia="Times New Roman" w:hAnsi="Arial" w:cs="Arial"/>
      <w:b/>
      <w:sz w:val="20"/>
      <w:szCs w:val="20"/>
      <w:lang w:eastAsia="pt-BR"/>
    </w:rPr>
  </w:style>
  <w:style w:type="character" w:customStyle="1" w:styleId="Tabela-TextoChar">
    <w:name w:val="Tabela - Texto Char"/>
    <w:basedOn w:val="Fontepargpadro"/>
    <w:link w:val="Tabela-Texto"/>
    <w:rsid w:val="008609A2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Tabela-Texto">
    <w:name w:val="Tabela - Texto"/>
    <w:basedOn w:val="Normal"/>
    <w:link w:val="Tabela-TextoChar"/>
    <w:qFormat/>
    <w:rsid w:val="008609A2"/>
    <w:pPr>
      <w:spacing w:before="40" w:after="40" w:line="240" w:lineRule="auto"/>
    </w:pPr>
    <w:rPr>
      <w:sz w:val="20"/>
    </w:rPr>
  </w:style>
  <w:style w:type="paragraph" w:styleId="SemEspaamento">
    <w:name w:val="No Spacing"/>
    <w:aliases w:val="aTexto,Sem Espaçamento;aTexto"/>
    <w:basedOn w:val="Normal"/>
    <w:link w:val="SemEspaamentoChar"/>
    <w:uiPriority w:val="1"/>
    <w:qFormat/>
    <w:rsid w:val="00C94F80"/>
    <w:pPr>
      <w:spacing w:after="0"/>
    </w:pPr>
    <w:rPr>
      <w:szCs w:val="24"/>
    </w:rPr>
  </w:style>
  <w:style w:type="character" w:customStyle="1" w:styleId="SemEspaamentoChar">
    <w:name w:val="Sem Espaçamento Char"/>
    <w:aliases w:val="aTexto Char,Sem Espaçamento;aTexto Char"/>
    <w:basedOn w:val="Fontepargpadro"/>
    <w:link w:val="SemEspaamento"/>
    <w:uiPriority w:val="8"/>
    <w:rsid w:val="00C94F80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9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94F80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F80"/>
    <w:rPr>
      <w:rFonts w:ascii="Arial" w:eastAsia="Times New Roman" w:hAnsi="Arial" w:cs="Arial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94F80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94F80"/>
    <w:rPr>
      <w:b/>
      <w:bCs/>
      <w:spacing w:val="0"/>
    </w:rPr>
  </w:style>
  <w:style w:type="paragraph" w:styleId="Legenda">
    <w:name w:val="caption"/>
    <w:basedOn w:val="Normal"/>
    <w:next w:val="Normal"/>
    <w:link w:val="LegendaChar"/>
    <w:autoRedefine/>
    <w:uiPriority w:val="35"/>
    <w:qFormat/>
    <w:rsid w:val="000060A3"/>
    <w:pPr>
      <w:spacing w:before="120" w:after="360" w:line="240" w:lineRule="auto"/>
      <w:jc w:val="center"/>
    </w:pPr>
    <w:rPr>
      <w:b/>
      <w:bCs/>
      <w:sz w:val="20"/>
      <w:szCs w:val="18"/>
    </w:rPr>
  </w:style>
  <w:style w:type="character" w:customStyle="1" w:styleId="LegendaChar">
    <w:name w:val="Legenda Char"/>
    <w:link w:val="Legenda"/>
    <w:uiPriority w:val="35"/>
    <w:rsid w:val="000060A3"/>
    <w:rPr>
      <w:rFonts w:ascii="Arial" w:eastAsia="Times New Roman" w:hAnsi="Arial" w:cs="Arial"/>
      <w:b/>
      <w:bCs/>
      <w:sz w:val="20"/>
      <w:szCs w:val="18"/>
      <w:lang w:eastAsia="pt-BR"/>
    </w:rPr>
  </w:style>
  <w:style w:type="paragraph" w:styleId="PargrafodaLista">
    <w:name w:val="List Paragraph"/>
    <w:aliases w:val="Fonte,Lista Paragrafo em Preto,Marca 1,List1,List11,List111,List1111,List11111,Títulos diss,Bullets 1,Parágrafo Normal,Lista Bullet,Paragraph"/>
    <w:basedOn w:val="Normal"/>
    <w:link w:val="PargrafodaListaChar"/>
    <w:uiPriority w:val="34"/>
    <w:qFormat/>
    <w:rsid w:val="00C94F80"/>
    <w:pPr>
      <w:ind w:left="720"/>
      <w:contextualSpacing/>
    </w:pPr>
  </w:style>
  <w:style w:type="character" w:customStyle="1" w:styleId="PargrafodaListaChar">
    <w:name w:val="Parágrafo da Lista Char"/>
    <w:aliases w:val="Fonte Char,Lista Paragrafo em Preto Char,Marca 1 Char,List1 Char,List11 Char,List111 Char,List1111 Char,List11111 Char,Títulos diss Char,Bullets 1 Char,Parágrafo Normal Char,Lista Bullet Char,Paragraph Char"/>
    <w:basedOn w:val="Fontepargpadro"/>
    <w:link w:val="PargrafodaLista"/>
    <w:uiPriority w:val="34"/>
    <w:rsid w:val="00C94F80"/>
    <w:rPr>
      <w:rFonts w:ascii="Arial" w:eastAsia="Times New Roman" w:hAnsi="Arial" w:cs="Arial"/>
      <w:sz w:val="24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1"/>
    <w:qFormat/>
    <w:rsid w:val="00C94F80"/>
    <w:pPr>
      <w:spacing w:before="100" w:beforeAutospacing="1" w:after="100" w:afterAutospacing="1"/>
      <w:ind w:left="1701"/>
    </w:pPr>
    <w:rPr>
      <w:i/>
      <w:iCs/>
      <w:sz w:val="22"/>
      <w:szCs w:val="24"/>
    </w:rPr>
  </w:style>
  <w:style w:type="character" w:customStyle="1" w:styleId="CitaoChar">
    <w:name w:val="Citação Char"/>
    <w:basedOn w:val="Fontepargpadro"/>
    <w:link w:val="Citao"/>
    <w:uiPriority w:val="1"/>
    <w:rsid w:val="00C94F80"/>
    <w:rPr>
      <w:rFonts w:ascii="Arial" w:eastAsia="Times New Roman" w:hAnsi="Arial" w:cs="Arial"/>
      <w:i/>
      <w:iCs/>
      <w:szCs w:val="24"/>
      <w:lang w:eastAsia="pt-BR"/>
    </w:rPr>
  </w:style>
  <w:style w:type="paragraph" w:customStyle="1" w:styleId="Itemizao">
    <w:name w:val="Itemização"/>
    <w:basedOn w:val="Normal"/>
    <w:link w:val="ItemizaoChar"/>
    <w:autoRedefine/>
    <w:uiPriority w:val="99"/>
    <w:qFormat/>
    <w:rsid w:val="00BA796B"/>
    <w:pPr>
      <w:numPr>
        <w:numId w:val="1"/>
      </w:numPr>
      <w:autoSpaceDE w:val="0"/>
      <w:autoSpaceDN w:val="0"/>
      <w:adjustRightInd w:val="0"/>
      <w:spacing w:before="200"/>
      <w:contextualSpacing/>
    </w:pPr>
    <w:rPr>
      <w:bCs/>
    </w:rPr>
  </w:style>
  <w:style w:type="character" w:customStyle="1" w:styleId="ItemizaoChar">
    <w:name w:val="Itemização Char"/>
    <w:basedOn w:val="PargrafodaListaChar"/>
    <w:link w:val="Itemizao"/>
    <w:uiPriority w:val="99"/>
    <w:rsid w:val="00BA796B"/>
    <w:rPr>
      <w:rFonts w:ascii="Arial" w:eastAsia="Times New Roman" w:hAnsi="Arial" w:cs="Arial"/>
      <w:bCs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029D9"/>
    <w:pPr>
      <w:tabs>
        <w:tab w:val="left" w:pos="284"/>
        <w:tab w:val="right" w:leader="dot" w:pos="9638"/>
      </w:tabs>
      <w:spacing w:line="240" w:lineRule="auto"/>
      <w:ind w:left="284" w:hanging="284"/>
    </w:pPr>
    <w:rPr>
      <w:rFonts w:ascii="Arial Rounded MT Bold" w:hAnsi="Arial Rounded MT Bold"/>
      <w:b/>
      <w:bCs/>
      <w:cap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467C70"/>
    <w:pPr>
      <w:tabs>
        <w:tab w:val="left" w:pos="851"/>
        <w:tab w:val="right" w:leader="dot" w:pos="9638"/>
      </w:tabs>
      <w:ind w:left="993" w:hanging="709"/>
      <w:contextualSpacing/>
    </w:pPr>
    <w:rPr>
      <w:b/>
    </w:rPr>
  </w:style>
  <w:style w:type="paragraph" w:styleId="Sumrio3">
    <w:name w:val="toc 3"/>
    <w:basedOn w:val="Normal"/>
    <w:next w:val="Normal"/>
    <w:autoRedefine/>
    <w:uiPriority w:val="39"/>
    <w:unhideWhenUsed/>
    <w:rsid w:val="00467C70"/>
    <w:pPr>
      <w:tabs>
        <w:tab w:val="left" w:pos="1560"/>
        <w:tab w:val="right" w:leader="dot" w:pos="9638"/>
      </w:tabs>
      <w:ind w:left="1560" w:hanging="709"/>
      <w:contextualSpacing/>
    </w:pPr>
    <w:rPr>
      <w:iCs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mrio4">
    <w:name w:val="toc 4"/>
    <w:basedOn w:val="Normal"/>
    <w:next w:val="Normal"/>
    <w:autoRedefine/>
    <w:uiPriority w:val="39"/>
    <w:unhideWhenUsed/>
    <w:rsid w:val="008D78D9"/>
    <w:pPr>
      <w:tabs>
        <w:tab w:val="left" w:pos="2835"/>
        <w:tab w:val="left" w:pos="9214"/>
        <w:tab w:val="right" w:leader="dot" w:pos="9638"/>
      </w:tabs>
      <w:ind w:left="2835" w:hanging="1275"/>
      <w:contextualSpacing/>
    </w:pPr>
    <w:rPr>
      <w:i/>
      <w:noProof/>
      <w:sz w:val="20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982C32"/>
    <w:pPr>
      <w:tabs>
        <w:tab w:val="left" w:pos="3686"/>
        <w:tab w:val="right" w:leader="dot" w:pos="9638"/>
      </w:tabs>
      <w:ind w:left="2552" w:firstLine="142"/>
      <w:contextualSpacing/>
    </w:pPr>
    <w:rPr>
      <w:i/>
      <w:sz w:val="20"/>
      <w:szCs w:val="18"/>
      <w:u w:val="single"/>
    </w:rPr>
  </w:style>
  <w:style w:type="paragraph" w:styleId="Sumrio6">
    <w:name w:val="toc 6"/>
    <w:basedOn w:val="Normal"/>
    <w:next w:val="Normal"/>
    <w:autoRedefine/>
    <w:uiPriority w:val="39"/>
    <w:unhideWhenUsed/>
    <w:rsid w:val="00982C32"/>
    <w:pPr>
      <w:tabs>
        <w:tab w:val="left" w:pos="2835"/>
        <w:tab w:val="left" w:pos="4678"/>
        <w:tab w:val="right" w:leader="dot" w:pos="9061"/>
      </w:tabs>
      <w:ind w:left="2268" w:firstLine="1423"/>
      <w:contextualSpacing/>
      <w:jc w:val="left"/>
    </w:pPr>
    <w:rPr>
      <w:i/>
      <w:sz w:val="18"/>
      <w:szCs w:val="18"/>
    </w:rPr>
  </w:style>
  <w:style w:type="paragraph" w:customStyle="1" w:styleId="MarcaodoSumrio">
    <w:name w:val="Marcação do Sumário"/>
    <w:basedOn w:val="Ttulo1"/>
    <w:next w:val="Normal"/>
    <w:autoRedefine/>
    <w:uiPriority w:val="2"/>
    <w:qFormat/>
    <w:rsid w:val="00DD7E59"/>
    <w:pPr>
      <w:spacing w:after="600" w:line="240" w:lineRule="auto"/>
    </w:pPr>
    <w:rPr>
      <w:rFonts w:ascii="Arial" w:hAnsi="Arial"/>
      <w:bCs/>
      <w:caps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0D5A99"/>
    <w:pPr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/>
      <w:caps/>
      <w:color w:val="2E74B5" w:themeColor="accent1" w:themeShade="BF"/>
      <w:sz w:val="32"/>
    </w:rPr>
  </w:style>
  <w:style w:type="character" w:styleId="Refdecomentrio">
    <w:name w:val="annotation reference"/>
    <w:basedOn w:val="Fontepargpadro"/>
    <w:uiPriority w:val="99"/>
    <w:unhideWhenUsed/>
    <w:rsid w:val="002C03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C03C0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C03C0"/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3C0"/>
    <w:rPr>
      <w:rFonts w:ascii="Segoe UI" w:eastAsia="Times New Roman" w:hAnsi="Segoe UI" w:cs="Segoe UI"/>
      <w:sz w:val="18"/>
      <w:szCs w:val="18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647C0E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647C0E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647C0E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GEOTECH">
    <w:name w:val="GEOTECH"/>
    <w:basedOn w:val="Normal"/>
    <w:rsid w:val="009D318A"/>
    <w:pPr>
      <w:tabs>
        <w:tab w:val="num" w:pos="643"/>
      </w:tabs>
      <w:ind w:left="643" w:hanging="360"/>
    </w:pPr>
    <w:rPr>
      <w:rFonts w:cs="Times New Roman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318A"/>
    <w:rPr>
      <w:color w:val="605E5C"/>
      <w:shd w:val="clear" w:color="auto" w:fill="E1DFDD"/>
    </w:rPr>
  </w:style>
  <w:style w:type="paragraph" w:styleId="ndicedeilustraes">
    <w:name w:val="table of figures"/>
    <w:basedOn w:val="Normal"/>
    <w:next w:val="Normal"/>
    <w:uiPriority w:val="99"/>
    <w:unhideWhenUsed/>
    <w:rsid w:val="00265ED9"/>
    <w:pPr>
      <w:spacing w:after="0"/>
    </w:pPr>
  </w:style>
  <w:style w:type="character" w:customStyle="1" w:styleId="TextodenotaderodapChar">
    <w:name w:val="Texto de nota de rodapé Char"/>
    <w:aliases w:val="nota de rodapé Char,nota_rodapé Char,Texto de rodapé Char,Char Char"/>
    <w:basedOn w:val="Fontepargpadro"/>
    <w:link w:val="Textodenotaderodap"/>
    <w:semiHidden/>
    <w:locked/>
    <w:rsid w:val="006E7EEE"/>
    <w:rPr>
      <w:rFonts w:ascii="Arial" w:hAnsi="Arial" w:cs="Arial"/>
    </w:rPr>
  </w:style>
  <w:style w:type="paragraph" w:styleId="Textodenotaderodap">
    <w:name w:val="footnote text"/>
    <w:aliases w:val="nota de rodapé,nota_rodapé,Texto de rodapé,Char"/>
    <w:basedOn w:val="Normal"/>
    <w:link w:val="TextodenotaderodapChar"/>
    <w:semiHidden/>
    <w:unhideWhenUsed/>
    <w:rsid w:val="006E7EEE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6E7EEE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Itemizao1Char">
    <w:name w:val="Itemização 1 Char"/>
    <w:basedOn w:val="Fontepargpadro"/>
    <w:link w:val="Itemizao1"/>
    <w:uiPriority w:val="99"/>
    <w:locked/>
    <w:rsid w:val="009238F7"/>
    <w:rPr>
      <w:rFonts w:ascii="Arial" w:hAnsi="Arial" w:cs="Arial"/>
      <w:bCs/>
      <w:sz w:val="24"/>
      <w:lang w:val="pt-PT"/>
    </w:rPr>
  </w:style>
  <w:style w:type="paragraph" w:customStyle="1" w:styleId="Itemizao1">
    <w:name w:val="Itemização 1"/>
    <w:basedOn w:val="Normal"/>
    <w:link w:val="Itemizao1Char"/>
    <w:autoRedefine/>
    <w:uiPriority w:val="99"/>
    <w:qFormat/>
    <w:rsid w:val="009238F7"/>
    <w:pPr>
      <w:numPr>
        <w:numId w:val="3"/>
      </w:numPr>
      <w:autoSpaceDE w:val="0"/>
      <w:autoSpaceDN w:val="0"/>
      <w:adjustRightInd w:val="0"/>
      <w:spacing w:before="120" w:after="120"/>
    </w:pPr>
    <w:rPr>
      <w:rFonts w:eastAsiaTheme="minorHAnsi"/>
      <w:bCs/>
      <w:szCs w:val="22"/>
      <w:lang w:val="pt-PT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6E7EEE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009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344752"/>
    <w:pPr>
      <w:spacing w:after="0" w:line="240" w:lineRule="auto"/>
    </w:pPr>
    <w:rPr>
      <w:rFonts w:eastAsia="Times New Roman"/>
      <w:szCs w:val="20"/>
    </w:rPr>
  </w:style>
  <w:style w:type="table" w:styleId="Tabelacomgrade">
    <w:name w:val="Table Grid"/>
    <w:basedOn w:val="Tabelanormal"/>
    <w:uiPriority w:val="59"/>
    <w:rsid w:val="0031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ontepargpadro"/>
    <w:rsid w:val="00BA796B"/>
  </w:style>
  <w:style w:type="paragraph" w:styleId="NormalWeb">
    <w:name w:val="Normal (Web)"/>
    <w:basedOn w:val="Normal"/>
    <w:uiPriority w:val="99"/>
    <w:semiHidden/>
    <w:unhideWhenUsed/>
    <w:rsid w:val="00AB6C2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</w:rPr>
  </w:style>
  <w:style w:type="table" w:styleId="TabelaSimples4">
    <w:name w:val="Plain Table 4"/>
    <w:basedOn w:val="Tabelanormal"/>
    <w:uiPriority w:val="44"/>
    <w:rsid w:val="003516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ulo">
    <w:name w:val="titulo"/>
    <w:basedOn w:val="Fontepargpadro"/>
    <w:rsid w:val="005D22E1"/>
  </w:style>
  <w:style w:type="character" w:customStyle="1" w:styleId="label">
    <w:name w:val="label"/>
    <w:basedOn w:val="Fontepargpadro"/>
    <w:rsid w:val="005D22E1"/>
  </w:style>
  <w:style w:type="paragraph" w:customStyle="1" w:styleId="Default">
    <w:name w:val="Default"/>
    <w:rsid w:val="004E118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Nmerodepgina">
    <w:name w:val="page number"/>
    <w:basedOn w:val="Fontepargpadro"/>
    <w:uiPriority w:val="99"/>
    <w:semiHidden/>
    <w:unhideWhenUsed/>
    <w:rsid w:val="00F0534E"/>
  </w:style>
  <w:style w:type="numbering" w:customStyle="1" w:styleId="Listaatual1">
    <w:name w:val="Lista atual1"/>
    <w:uiPriority w:val="99"/>
    <w:rsid w:val="00827533"/>
  </w:style>
  <w:style w:type="paragraph" w:customStyle="1" w:styleId="11">
    <w:name w:val="1.1"/>
    <w:basedOn w:val="PargrafodaLista"/>
    <w:qFormat/>
    <w:rsid w:val="00763541"/>
    <w:pPr>
      <w:numPr>
        <w:ilvl w:val="1"/>
        <w:numId w:val="6"/>
      </w:numPr>
      <w:ind w:left="0" w:firstLine="0"/>
      <w:contextualSpacing w:val="0"/>
    </w:pPr>
    <w:rPr>
      <w:rFonts w:ascii="Cambria" w:hAnsi="Cambria" w:cs="Calibri"/>
      <w:color w:val="000000" w:themeColor="text1"/>
      <w:sz w:val="22"/>
      <w:szCs w:val="22"/>
    </w:rPr>
  </w:style>
  <w:style w:type="numbering" w:customStyle="1" w:styleId="Listaatual2">
    <w:name w:val="Lista atual2"/>
    <w:uiPriority w:val="99"/>
    <w:rsid w:val="00E87230"/>
  </w:style>
  <w:style w:type="paragraph" w:customStyle="1" w:styleId="111">
    <w:name w:val="1.1.1"/>
    <w:basedOn w:val="PargrafodaLista"/>
    <w:qFormat/>
    <w:rsid w:val="00C565BE"/>
    <w:pPr>
      <w:numPr>
        <w:ilvl w:val="2"/>
        <w:numId w:val="6"/>
      </w:numPr>
      <w:ind w:left="567" w:firstLine="0"/>
      <w:contextualSpacing w:val="0"/>
    </w:pPr>
    <w:rPr>
      <w:rFonts w:ascii="Calibri" w:hAnsi="Calibri" w:cs="Calibri"/>
      <w:color w:val="000000" w:themeColor="text1"/>
      <w:sz w:val="22"/>
      <w:szCs w:val="22"/>
    </w:rPr>
  </w:style>
  <w:style w:type="numbering" w:customStyle="1" w:styleId="Listaatual3">
    <w:name w:val="Lista atual3"/>
    <w:uiPriority w:val="99"/>
    <w:rsid w:val="00C565BE"/>
  </w:style>
  <w:style w:type="numbering" w:customStyle="1" w:styleId="Listaatual4">
    <w:name w:val="Lista atual4"/>
    <w:uiPriority w:val="99"/>
    <w:rsid w:val="00F85AD8"/>
  </w:style>
  <w:style w:type="paragraph" w:styleId="Corpodetexto">
    <w:name w:val="Body Text"/>
    <w:basedOn w:val="Normal"/>
    <w:link w:val="CorpodetextoChar"/>
    <w:uiPriority w:val="1"/>
    <w:qFormat/>
    <w:rsid w:val="00763541"/>
    <w:pPr>
      <w:widowControl w:val="0"/>
      <w:spacing w:before="120" w:after="120"/>
      <w:jc w:val="left"/>
    </w:pPr>
    <w:rPr>
      <w:rFonts w:eastAsia="Arial"/>
      <w:sz w:val="20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63541"/>
    <w:rPr>
      <w:rFonts w:ascii="Arial" w:eastAsia="Arial" w:hAnsi="Arial" w:cs="Arial"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291a9-ca30-44de-a430-1f449d56b43a" xsi:nil="true"/>
    <lcf76f155ced4ddcb4097134ff3c332f xmlns="eebcfb39-845a-44fa-bdf6-f95e5249a4f0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vEE14dW3rhJC6Ug/Dvk0GIMNHw==">CgMxLjAyCGguZ2pkZ3hzMgloLjMwajB6bGw4AHIhMXBBOV84Q2ROd3BUQlBJSlhPSm4yaEJOQXo5b3NQdXZR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E4583BC9603E41827F912471493852" ma:contentTypeVersion="20" ma:contentTypeDescription="Crie um novo documento." ma:contentTypeScope="" ma:versionID="505159e5adb258e1c90d0b8c94b89616">
  <xsd:schema xmlns:xsd="http://www.w3.org/2001/XMLSchema" xmlns:xs="http://www.w3.org/2001/XMLSchema" xmlns:p="http://schemas.microsoft.com/office/2006/metadata/properties" xmlns:ns2="eebcfb39-845a-44fa-bdf6-f95e5249a4f0" xmlns:ns3="d0c291a9-ca30-44de-a430-1f449d56b43a" targetNamespace="http://schemas.microsoft.com/office/2006/metadata/properties" ma:root="true" ma:fieldsID="2fb5b914b70c7eeef166b2b239502a02" ns2:_="" ns3:_="">
    <xsd:import namespace="eebcfb39-845a-44fa-bdf6-f95e5249a4f0"/>
    <xsd:import namespace="d0c291a9-ca30-44de-a430-1f449d56b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cfb39-845a-44fa-bdf6-f95e5249a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3d4f75f-26cc-4b01-9e1f-ea2dcb034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291a9-ca30-44de-a430-1f449d56b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9904e-7f8c-45ef-9289-e7e0fe048bc7}" ma:internalName="TaxCatchAll" ma:showField="CatchAllData" ma:web="d0c291a9-ca30-44de-a430-1f449d56b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5DDBF-7512-4F36-A272-4AAF4A9F979F}">
  <ds:schemaRefs>
    <ds:schemaRef ds:uri="http://schemas.microsoft.com/office/2006/metadata/properties"/>
    <ds:schemaRef ds:uri="http://schemas.microsoft.com/office/infopath/2007/PartnerControls"/>
    <ds:schemaRef ds:uri="d0c291a9-ca30-44de-a430-1f449d56b43a"/>
    <ds:schemaRef ds:uri="eebcfb39-845a-44fa-bdf6-f95e5249a4f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A01C0EC-F36E-44D0-ACF5-9E965DD78A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9543E-E843-49E8-9495-A9C30FDF2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cfb39-845a-44fa-bdf6-f95e5249a4f0"/>
    <ds:schemaRef ds:uri="d0c291a9-ca30-44de-a430-1f449d56b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835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2026-03-30T11:52:00Z</dcterms:created>
  <dcterms:modified xsi:type="dcterms:W3CDTF">2026-03-30T11:52:00Z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0x0101000BE4583BC9603E41827F912471493852</vt:lpwstr>
  </property>
</Properties>
</file>